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B1" w:rsidRDefault="002D77B1" w:rsidP="002D77B1">
      <w:pPr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MARÍA MERCEDES TENTI</w:t>
      </w:r>
    </w:p>
    <w:p w:rsidR="002D77B1" w:rsidRPr="00866B3F" w:rsidRDefault="002D77B1" w:rsidP="002D77B1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866B3F">
        <w:rPr>
          <w:rFonts w:ascii="Arial" w:hAnsi="Arial" w:cs="Arial"/>
          <w:b/>
          <w:sz w:val="20"/>
        </w:rPr>
        <w:t>PUBLICACIONES</w:t>
      </w:r>
    </w:p>
    <w:p w:rsidR="002D77B1" w:rsidRPr="00866B3F" w:rsidRDefault="002D77B1" w:rsidP="002D77B1">
      <w:pPr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866B3F">
        <w:rPr>
          <w:rFonts w:ascii="Arial" w:hAnsi="Arial" w:cs="Arial"/>
          <w:b/>
          <w:sz w:val="20"/>
        </w:rPr>
        <w:t>Libros</w:t>
      </w:r>
    </w:p>
    <w:p w:rsidR="002D77B1" w:rsidRPr="00346BE5" w:rsidRDefault="002D77B1" w:rsidP="002D77B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>La industria en Santiago del Estero, lo que fue, lo que pudo ser, lo que queda</w:t>
      </w:r>
      <w:r w:rsidRPr="00346BE5">
        <w:rPr>
          <w:rFonts w:ascii="Arial" w:hAnsi="Arial" w:cs="Arial"/>
          <w:sz w:val="20"/>
        </w:rPr>
        <w:t xml:space="preserve"> (1993). Santiago del Estero. Faja de honor de la Sociedad Argentina de Escritores de Santiago del Estero a la investigación, período 1993 – 1994 (240 p.).</w:t>
      </w:r>
    </w:p>
    <w:p w:rsidR="002D77B1" w:rsidRPr="00346BE5" w:rsidRDefault="002D77B1" w:rsidP="002D77B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>El movimiento obrero santiagueño en la gestión presidencial de Perón (1946-1955)</w:t>
      </w:r>
      <w:r w:rsidRPr="00346BE5">
        <w:rPr>
          <w:rFonts w:ascii="Arial" w:hAnsi="Arial" w:cs="Arial"/>
          <w:sz w:val="20"/>
        </w:rPr>
        <w:t xml:space="preserve">. (1995), En colaboración con </w:t>
      </w:r>
      <w:r w:rsidRPr="00346BE5">
        <w:rPr>
          <w:rFonts w:ascii="Arial" w:hAnsi="Arial" w:cs="Arial"/>
          <w:i/>
          <w:sz w:val="20"/>
        </w:rPr>
        <w:t>Norma Mercedes Salas</w:t>
      </w:r>
      <w:r w:rsidRPr="00346BE5">
        <w:rPr>
          <w:rFonts w:ascii="Arial" w:hAnsi="Arial" w:cs="Arial"/>
          <w:sz w:val="20"/>
        </w:rPr>
        <w:t>. Santiago del Estero (169 p.).</w:t>
      </w:r>
    </w:p>
    <w:p w:rsidR="002D77B1" w:rsidRPr="00346BE5" w:rsidRDefault="002D77B1" w:rsidP="002D77B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>Historia de Santiago del Estero</w:t>
      </w:r>
      <w:r w:rsidRPr="00346BE5">
        <w:rPr>
          <w:rFonts w:ascii="Arial" w:hAnsi="Arial" w:cs="Arial"/>
          <w:sz w:val="20"/>
        </w:rPr>
        <w:t xml:space="preserve"> desde los primitivos habitantes al período </w:t>
      </w:r>
      <w:proofErr w:type="spellStart"/>
      <w:r w:rsidRPr="00346BE5">
        <w:rPr>
          <w:rFonts w:ascii="Arial" w:hAnsi="Arial" w:cs="Arial"/>
          <w:sz w:val="20"/>
        </w:rPr>
        <w:t>ibarrista</w:t>
      </w:r>
      <w:proofErr w:type="spellEnd"/>
      <w:r w:rsidRPr="00346BE5">
        <w:rPr>
          <w:rFonts w:ascii="Arial" w:hAnsi="Arial" w:cs="Arial"/>
          <w:sz w:val="20"/>
        </w:rPr>
        <w:t xml:space="preserve"> (1997); Santiago del Estero; Recomendado como texto para el Segundo y Tercer Ciclo de la EGB y en los Institutos de Formación Docente por Resolución Nº 324 - I - del Consejo General de Educación, del 26 de marzo de 1997 (105, p.).</w:t>
      </w:r>
    </w:p>
    <w:p w:rsidR="002D77B1" w:rsidRPr="00346BE5" w:rsidRDefault="002D77B1" w:rsidP="002D77B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>Historia de Santiago del Estero, desde los orígenes hasta fines del siglo XIX</w:t>
      </w:r>
      <w:r w:rsidRPr="00346BE5">
        <w:rPr>
          <w:rFonts w:ascii="Arial" w:hAnsi="Arial" w:cs="Arial"/>
          <w:sz w:val="20"/>
        </w:rPr>
        <w:t xml:space="preserve"> (2000): Santiago del Estero, Recomendado como texto para EGB 2 y 3, área Ciencias Sociales, Educación Polimodal, Historia I e Historia II, Profesorados para EGB 1 y 2, área Ciencias Sociales, y Profesorados en Historia para 3er. ciclo y Polimodal, por el Consejo General de Educación de Santiago del Estero por resolución 1677 del 20 de junio de 2000 (188 p.).</w:t>
      </w:r>
    </w:p>
    <w:p w:rsidR="002D77B1" w:rsidRPr="00346BE5" w:rsidRDefault="002D77B1" w:rsidP="002D77B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0"/>
        </w:rPr>
      </w:pPr>
      <w:r w:rsidRPr="00346BE5">
        <w:rPr>
          <w:rFonts w:ascii="Arial" w:hAnsi="Arial" w:cs="Arial"/>
          <w:i/>
          <w:sz w:val="20"/>
        </w:rPr>
        <w:t xml:space="preserve">La reforma del Estado santiagueño. La gestión política en los </w:t>
      </w:r>
      <w:smartTag w:uri="urn:schemas-microsoft-com:office:smarttags" w:element="metricconverter">
        <w:smartTagPr>
          <w:attr w:name="ProductID" w:val="90’"/>
        </w:smartTagPr>
        <w:r w:rsidRPr="00346BE5">
          <w:rPr>
            <w:rFonts w:ascii="Arial" w:hAnsi="Arial" w:cs="Arial"/>
            <w:i/>
            <w:sz w:val="20"/>
          </w:rPr>
          <w:t>90’</w:t>
        </w:r>
      </w:smartTag>
      <w:r w:rsidRPr="00346BE5">
        <w:rPr>
          <w:rFonts w:ascii="Arial" w:hAnsi="Arial" w:cs="Arial"/>
          <w:i/>
          <w:sz w:val="20"/>
        </w:rPr>
        <w:t xml:space="preserve"> </w:t>
      </w:r>
      <w:r w:rsidRPr="00346BE5">
        <w:rPr>
          <w:rFonts w:ascii="Arial" w:hAnsi="Arial" w:cs="Arial"/>
          <w:sz w:val="20"/>
        </w:rPr>
        <w:t>(2005): (291 Pág.). Universidad Católica de Santiago del Estero; Santiago del Estero; Declarado de interés parlamentario por el Honorable Senado de la Nación (2008).</w:t>
      </w:r>
    </w:p>
    <w:p w:rsidR="002D77B1" w:rsidRPr="00E906DB" w:rsidRDefault="002D77B1" w:rsidP="002D77B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0"/>
        </w:rPr>
      </w:pPr>
      <w:r w:rsidRPr="00346BE5">
        <w:rPr>
          <w:rFonts w:ascii="Arial" w:hAnsi="Arial" w:cs="Arial"/>
          <w:i/>
          <w:sz w:val="20"/>
        </w:rPr>
        <w:t>La formación de un Estado periférico. Organización del Estado santiagueño (1875-1916) (2013)</w:t>
      </w:r>
      <w:r w:rsidRPr="00346BE5">
        <w:rPr>
          <w:rFonts w:ascii="Arial" w:hAnsi="Arial" w:cs="Arial"/>
          <w:sz w:val="20"/>
        </w:rPr>
        <w:t xml:space="preserve">, Universidad Católica de Santiago del Estero, Santiago del Estero. Declarado de interés municipal por el Honorable Concejo Deliberante de la Capital de Santiago del Estero (2014); Declarado de interés cultural por el Honorable Concejo Deliberante de Santiago del Estero, Ordenanza N° 5016/14. Declarado de interés de la Honorable </w:t>
      </w:r>
      <w:bookmarkStart w:id="0" w:name="_GoBack"/>
      <w:bookmarkEnd w:id="0"/>
      <w:r w:rsidRPr="00346BE5">
        <w:rPr>
          <w:rFonts w:ascii="Arial" w:hAnsi="Arial" w:cs="Arial"/>
          <w:sz w:val="20"/>
        </w:rPr>
        <w:t>Cámara de Diputados de la Nación (22 de octubre de 2014); 6287-D-14; OD 874.</w:t>
      </w:r>
    </w:p>
    <w:p w:rsidR="002D77B1" w:rsidRPr="00866B3F" w:rsidRDefault="002D77B1" w:rsidP="002D77B1">
      <w:pPr>
        <w:spacing w:line="276" w:lineRule="auto"/>
        <w:jc w:val="both"/>
        <w:rPr>
          <w:rFonts w:ascii="Arial" w:hAnsi="Arial" w:cs="Arial"/>
          <w:sz w:val="20"/>
        </w:rPr>
      </w:pPr>
    </w:p>
    <w:p w:rsidR="002D77B1" w:rsidRPr="00866B3F" w:rsidRDefault="002D77B1" w:rsidP="002D77B1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866B3F">
        <w:rPr>
          <w:rFonts w:ascii="Arial" w:hAnsi="Arial" w:cs="Arial"/>
          <w:b/>
          <w:sz w:val="20"/>
        </w:rPr>
        <w:t>Capítulos de libros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 xml:space="preserve">La huelga ferroviaria de 1917 </w:t>
      </w:r>
      <w:r w:rsidRPr="00346BE5">
        <w:rPr>
          <w:rFonts w:ascii="Arial" w:hAnsi="Arial" w:cs="Arial"/>
          <w:sz w:val="20"/>
        </w:rPr>
        <w:t>(1996): Academia Nacional de la Historia; Buenos Aires (1-15).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sz w:val="20"/>
        </w:rPr>
        <w:t xml:space="preserve">“El desarrollo industrial en Santiago del Estero” (1988): en </w:t>
      </w:r>
      <w:proofErr w:type="spellStart"/>
      <w:r w:rsidRPr="00346BE5">
        <w:rPr>
          <w:rFonts w:ascii="Arial" w:hAnsi="Arial" w:cs="Arial"/>
          <w:sz w:val="20"/>
        </w:rPr>
        <w:t>Abregú</w:t>
      </w:r>
      <w:proofErr w:type="spellEnd"/>
      <w:r w:rsidRPr="00346BE5">
        <w:rPr>
          <w:rFonts w:ascii="Arial" w:hAnsi="Arial" w:cs="Arial"/>
          <w:sz w:val="20"/>
        </w:rPr>
        <w:t>, Guillermo (Coord.):</w:t>
      </w:r>
      <w:r w:rsidRPr="00346BE5">
        <w:rPr>
          <w:rFonts w:ascii="Arial" w:hAnsi="Arial" w:cs="Arial"/>
          <w:i/>
          <w:sz w:val="20"/>
        </w:rPr>
        <w:t xml:space="preserve"> El Liberal 90 años</w:t>
      </w:r>
      <w:r w:rsidRPr="00346BE5">
        <w:rPr>
          <w:rFonts w:ascii="Arial" w:hAnsi="Arial" w:cs="Arial"/>
          <w:sz w:val="20"/>
        </w:rPr>
        <w:t>; Santiago del Estero (131-136).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sz w:val="20"/>
        </w:rPr>
        <w:t>“100 años de Historia” (1998): en Castiglione, Julio César (</w:t>
      </w:r>
      <w:proofErr w:type="spellStart"/>
      <w:r w:rsidRPr="00346BE5">
        <w:rPr>
          <w:rFonts w:ascii="Arial" w:hAnsi="Arial" w:cs="Arial"/>
          <w:sz w:val="20"/>
        </w:rPr>
        <w:t>Direct</w:t>
      </w:r>
      <w:proofErr w:type="spellEnd"/>
      <w:r w:rsidRPr="00346BE5">
        <w:rPr>
          <w:rFonts w:ascii="Arial" w:hAnsi="Arial" w:cs="Arial"/>
          <w:sz w:val="20"/>
        </w:rPr>
        <w:t xml:space="preserve">.): </w:t>
      </w:r>
      <w:r w:rsidRPr="00346BE5">
        <w:rPr>
          <w:rFonts w:ascii="Arial" w:hAnsi="Arial" w:cs="Arial"/>
          <w:i/>
          <w:sz w:val="20"/>
        </w:rPr>
        <w:t>El Liberal</w:t>
      </w:r>
      <w:r w:rsidRPr="00346BE5">
        <w:rPr>
          <w:rFonts w:ascii="Arial" w:hAnsi="Arial" w:cs="Arial"/>
          <w:sz w:val="20"/>
        </w:rPr>
        <w:t xml:space="preserve"> 100 años; Declarado de interés nacional y provincial. Pág. 470 (10-146).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>“</w:t>
      </w:r>
      <w:r w:rsidRPr="00346BE5">
        <w:rPr>
          <w:rFonts w:ascii="Arial" w:hAnsi="Arial" w:cs="Arial"/>
          <w:sz w:val="20"/>
        </w:rPr>
        <w:t>Análisis causal de la situación santiagueña</w:t>
      </w:r>
      <w:r w:rsidRPr="00346BE5">
        <w:rPr>
          <w:rFonts w:ascii="Arial" w:hAnsi="Arial" w:cs="Arial"/>
          <w:i/>
          <w:sz w:val="20"/>
        </w:rPr>
        <w:t xml:space="preserve">” </w:t>
      </w:r>
      <w:r w:rsidRPr="00346BE5">
        <w:rPr>
          <w:rFonts w:ascii="Arial" w:hAnsi="Arial" w:cs="Arial"/>
          <w:sz w:val="20"/>
        </w:rPr>
        <w:t>(1998) en Castiglione, Julio César (</w:t>
      </w:r>
      <w:proofErr w:type="spellStart"/>
      <w:r w:rsidRPr="00346BE5">
        <w:rPr>
          <w:rFonts w:ascii="Arial" w:hAnsi="Arial" w:cs="Arial"/>
          <w:sz w:val="20"/>
        </w:rPr>
        <w:t>Direct</w:t>
      </w:r>
      <w:proofErr w:type="spellEnd"/>
      <w:r w:rsidRPr="00346BE5">
        <w:rPr>
          <w:rFonts w:ascii="Arial" w:hAnsi="Arial" w:cs="Arial"/>
          <w:sz w:val="20"/>
        </w:rPr>
        <w:t>.):</w:t>
      </w:r>
      <w:r w:rsidRPr="00346BE5">
        <w:rPr>
          <w:rFonts w:ascii="Arial" w:hAnsi="Arial" w:cs="Arial"/>
          <w:i/>
          <w:sz w:val="20"/>
        </w:rPr>
        <w:t xml:space="preserve"> El Liberal</w:t>
      </w:r>
      <w:r w:rsidRPr="00346BE5">
        <w:rPr>
          <w:rFonts w:ascii="Arial" w:hAnsi="Arial" w:cs="Arial"/>
          <w:sz w:val="20"/>
        </w:rPr>
        <w:t xml:space="preserve"> 100 años; Declarado de interés nacional y provincial. Pág. 470 (438-440).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>La planificación regional en el Primer Congreso de Planificación Integral del Noroeste Argentino (PINOA)</w:t>
      </w:r>
      <w:r w:rsidRPr="00346BE5">
        <w:rPr>
          <w:rFonts w:ascii="Arial" w:hAnsi="Arial" w:cs="Arial"/>
          <w:iCs/>
          <w:sz w:val="20"/>
        </w:rPr>
        <w:t xml:space="preserve"> (2001): Academia Nacional de la Historia; Buenos Aires. 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rPr>
          <w:rFonts w:ascii="Arial" w:hAnsi="Arial" w:cs="Arial"/>
          <w:sz w:val="20"/>
        </w:rPr>
      </w:pPr>
      <w:r w:rsidRPr="00346BE5">
        <w:rPr>
          <w:rFonts w:ascii="Arial" w:hAnsi="Arial" w:cs="Arial"/>
          <w:sz w:val="20"/>
        </w:rPr>
        <w:t>“Consideraciones sobre el vocabulario político de José de San Martín”</w:t>
      </w:r>
      <w:r w:rsidRPr="00346BE5">
        <w:rPr>
          <w:rFonts w:ascii="Arial" w:hAnsi="Arial" w:cs="Arial"/>
          <w:i/>
          <w:sz w:val="20"/>
        </w:rPr>
        <w:t xml:space="preserve"> </w:t>
      </w:r>
      <w:r w:rsidRPr="00346BE5">
        <w:rPr>
          <w:rFonts w:ascii="Arial" w:hAnsi="Arial" w:cs="Arial"/>
          <w:sz w:val="20"/>
        </w:rPr>
        <w:t>(2002):</w:t>
      </w:r>
      <w:r w:rsidRPr="00346BE5">
        <w:rPr>
          <w:rFonts w:ascii="Arial" w:hAnsi="Arial" w:cs="Arial"/>
          <w:i/>
          <w:sz w:val="20"/>
        </w:rPr>
        <w:t xml:space="preserve"> </w:t>
      </w:r>
      <w:r w:rsidRPr="00346BE5">
        <w:rPr>
          <w:rFonts w:ascii="Arial" w:hAnsi="Arial" w:cs="Arial"/>
          <w:sz w:val="20"/>
        </w:rPr>
        <w:t xml:space="preserve">en </w:t>
      </w:r>
      <w:r w:rsidRPr="00346BE5">
        <w:rPr>
          <w:rFonts w:ascii="Arial" w:hAnsi="Arial" w:cs="Arial"/>
          <w:i/>
          <w:sz w:val="20"/>
        </w:rPr>
        <w:t xml:space="preserve">Anales de la Academia Sanmartiniana </w:t>
      </w:r>
      <w:r w:rsidRPr="00346BE5">
        <w:rPr>
          <w:rFonts w:ascii="Arial" w:hAnsi="Arial" w:cs="Arial"/>
          <w:sz w:val="20"/>
        </w:rPr>
        <w:t xml:space="preserve">Nº 17 (Pág. </w:t>
      </w:r>
      <w:smartTag w:uri="urn:schemas-microsoft-com:office:smarttags" w:element="metricconverter">
        <w:smartTagPr>
          <w:attr w:name="ProductID" w:val="129 a"/>
        </w:smartTagPr>
        <w:r w:rsidRPr="00346BE5">
          <w:rPr>
            <w:rFonts w:ascii="Arial" w:hAnsi="Arial" w:cs="Arial"/>
            <w:sz w:val="20"/>
          </w:rPr>
          <w:t>129 a</w:t>
        </w:r>
      </w:smartTag>
      <w:r w:rsidRPr="00346BE5">
        <w:rPr>
          <w:rFonts w:ascii="Arial" w:hAnsi="Arial" w:cs="Arial"/>
          <w:sz w:val="20"/>
        </w:rPr>
        <w:t xml:space="preserve"> 148); Inst</w:t>
      </w:r>
      <w:r w:rsidRPr="00346BE5">
        <w:rPr>
          <w:rFonts w:ascii="Arial" w:hAnsi="Arial" w:cs="Arial"/>
          <w:iCs/>
          <w:sz w:val="20"/>
        </w:rPr>
        <w:t>ituto Nacional Sanmartiniano; Buenos Aires.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0"/>
        </w:rPr>
      </w:pPr>
      <w:r w:rsidRPr="00346BE5">
        <w:rPr>
          <w:rFonts w:ascii="Arial" w:hAnsi="Arial" w:cs="Arial"/>
          <w:i/>
          <w:sz w:val="20"/>
        </w:rPr>
        <w:t xml:space="preserve">“Santiago del Estero a través de los años” (2003): </w:t>
      </w:r>
      <w:r w:rsidRPr="00346BE5">
        <w:rPr>
          <w:rFonts w:ascii="Arial" w:hAnsi="Arial" w:cs="Arial"/>
          <w:iCs/>
          <w:sz w:val="20"/>
        </w:rPr>
        <w:t xml:space="preserve">en </w:t>
      </w:r>
      <w:proofErr w:type="spellStart"/>
      <w:r w:rsidRPr="00346BE5">
        <w:rPr>
          <w:rFonts w:ascii="Arial" w:hAnsi="Arial" w:cs="Arial"/>
          <w:iCs/>
          <w:sz w:val="20"/>
        </w:rPr>
        <w:t>Curi</w:t>
      </w:r>
      <w:proofErr w:type="spellEnd"/>
      <w:r w:rsidRPr="00346BE5">
        <w:rPr>
          <w:rFonts w:ascii="Arial" w:hAnsi="Arial" w:cs="Arial"/>
          <w:iCs/>
          <w:sz w:val="20"/>
        </w:rPr>
        <w:t xml:space="preserve"> Paz, Adela (Comp.): </w:t>
      </w:r>
      <w:r w:rsidRPr="00346BE5">
        <w:rPr>
          <w:rFonts w:ascii="Arial" w:hAnsi="Arial" w:cs="Arial"/>
          <w:i/>
          <w:sz w:val="20"/>
        </w:rPr>
        <w:t>Santiago del Estero, mi provincia (</w:t>
      </w:r>
      <w:smartTag w:uri="urn:schemas-microsoft-com:office:smarttags" w:element="metricconverter">
        <w:smartTagPr>
          <w:attr w:name="ProductID" w:val="501 a"/>
        </w:smartTagPr>
        <w:r w:rsidRPr="00346BE5">
          <w:rPr>
            <w:rFonts w:ascii="Arial" w:hAnsi="Arial" w:cs="Arial"/>
            <w:i/>
            <w:sz w:val="20"/>
          </w:rPr>
          <w:t>501 a</w:t>
        </w:r>
      </w:smartTag>
      <w:r w:rsidRPr="00346BE5">
        <w:rPr>
          <w:rFonts w:ascii="Arial" w:hAnsi="Arial" w:cs="Arial"/>
          <w:i/>
          <w:sz w:val="20"/>
        </w:rPr>
        <w:t xml:space="preserve"> 598); </w:t>
      </w:r>
      <w:r w:rsidRPr="00346BE5">
        <w:rPr>
          <w:rFonts w:ascii="Arial" w:hAnsi="Arial" w:cs="Arial"/>
          <w:iCs/>
          <w:sz w:val="20"/>
        </w:rPr>
        <w:t xml:space="preserve">El Liberal; </w:t>
      </w:r>
      <w:r w:rsidRPr="00346BE5">
        <w:rPr>
          <w:rFonts w:ascii="Arial" w:hAnsi="Arial" w:cs="Arial"/>
          <w:i/>
          <w:sz w:val="20"/>
        </w:rPr>
        <w:t xml:space="preserve"> </w:t>
      </w:r>
      <w:r w:rsidRPr="00346BE5">
        <w:rPr>
          <w:rFonts w:ascii="Arial" w:hAnsi="Arial" w:cs="Arial"/>
          <w:iCs/>
          <w:sz w:val="20"/>
        </w:rPr>
        <w:t>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sz w:val="20"/>
        </w:rPr>
        <w:t xml:space="preserve">“A manera de Prólogo” (2005): en </w:t>
      </w:r>
      <w:r w:rsidRPr="00346BE5">
        <w:rPr>
          <w:rFonts w:ascii="Arial" w:hAnsi="Arial" w:cs="Arial"/>
          <w:i/>
          <w:sz w:val="20"/>
        </w:rPr>
        <w:t>1° Jornadas de investigación educativa</w:t>
      </w:r>
      <w:r w:rsidRPr="00346BE5">
        <w:rPr>
          <w:rFonts w:ascii="Arial" w:hAnsi="Arial" w:cs="Arial"/>
          <w:sz w:val="20"/>
        </w:rPr>
        <w:t xml:space="preserve"> (pág. 1-3)</w:t>
      </w:r>
      <w:r w:rsidRPr="00346BE5">
        <w:rPr>
          <w:rFonts w:ascii="Arial" w:hAnsi="Arial" w:cs="Arial"/>
          <w:iCs/>
          <w:sz w:val="20"/>
        </w:rPr>
        <w:t xml:space="preserve"> Consejo General de Educación; 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Cs/>
          <w:sz w:val="20"/>
        </w:rPr>
        <w:t xml:space="preserve">“Las prácticas pedagógicas en el profesorado en artes visuales” (2005): en </w:t>
      </w:r>
      <w:r w:rsidRPr="00346BE5">
        <w:rPr>
          <w:rFonts w:ascii="Arial" w:hAnsi="Arial" w:cs="Arial"/>
          <w:i/>
          <w:iCs/>
          <w:sz w:val="20"/>
        </w:rPr>
        <w:t>1º Jornadas de investigación educativa</w:t>
      </w:r>
      <w:r w:rsidRPr="00346BE5">
        <w:rPr>
          <w:rFonts w:ascii="Arial" w:hAnsi="Arial" w:cs="Arial"/>
          <w:iCs/>
          <w:sz w:val="20"/>
        </w:rPr>
        <w:t xml:space="preserve">; en colaboración con Margarita </w:t>
      </w:r>
      <w:proofErr w:type="spellStart"/>
      <w:r w:rsidRPr="00346BE5">
        <w:rPr>
          <w:rFonts w:ascii="Arial" w:hAnsi="Arial" w:cs="Arial"/>
          <w:iCs/>
          <w:sz w:val="20"/>
        </w:rPr>
        <w:t>Fantoni</w:t>
      </w:r>
      <w:proofErr w:type="spellEnd"/>
      <w:r w:rsidRPr="00346BE5">
        <w:rPr>
          <w:rFonts w:ascii="Arial" w:hAnsi="Arial" w:cs="Arial"/>
          <w:iCs/>
          <w:sz w:val="20"/>
        </w:rPr>
        <w:t xml:space="preserve"> (Pág. </w:t>
      </w:r>
      <w:smartTag w:uri="urn:schemas-microsoft-com:office:smarttags" w:element="metricconverter">
        <w:smartTagPr>
          <w:attr w:name="ProductID" w:val="27 a"/>
        </w:smartTagPr>
        <w:r w:rsidRPr="00346BE5">
          <w:rPr>
            <w:rFonts w:ascii="Arial" w:hAnsi="Arial" w:cs="Arial"/>
            <w:iCs/>
            <w:sz w:val="20"/>
          </w:rPr>
          <w:t>27 a</w:t>
        </w:r>
      </w:smartTag>
      <w:r w:rsidRPr="00346BE5">
        <w:rPr>
          <w:rFonts w:ascii="Arial" w:hAnsi="Arial" w:cs="Arial"/>
          <w:iCs/>
          <w:sz w:val="20"/>
        </w:rPr>
        <w:t xml:space="preserve"> 35),  Consejo General de Educación; 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sz w:val="20"/>
        </w:rPr>
        <w:t xml:space="preserve">“Las concepciones acerca de la motivación en la elección de la carrera docente” (2005), </w:t>
      </w:r>
      <w:r w:rsidRPr="00346BE5">
        <w:rPr>
          <w:rFonts w:ascii="Arial" w:hAnsi="Arial" w:cs="Arial"/>
          <w:iCs/>
          <w:sz w:val="20"/>
        </w:rPr>
        <w:t xml:space="preserve">en </w:t>
      </w:r>
      <w:r w:rsidRPr="00346BE5">
        <w:rPr>
          <w:rFonts w:ascii="Arial" w:hAnsi="Arial" w:cs="Arial"/>
          <w:i/>
          <w:iCs/>
          <w:sz w:val="20"/>
        </w:rPr>
        <w:t>1º Jornadas de investigación educativa</w:t>
      </w:r>
      <w:r w:rsidRPr="00346BE5">
        <w:rPr>
          <w:rFonts w:ascii="Arial" w:hAnsi="Arial" w:cs="Arial"/>
          <w:iCs/>
          <w:sz w:val="20"/>
        </w:rPr>
        <w:t xml:space="preserve">; en colaboración con Margarita </w:t>
      </w:r>
      <w:proofErr w:type="spellStart"/>
      <w:r w:rsidRPr="00346BE5">
        <w:rPr>
          <w:rFonts w:ascii="Arial" w:hAnsi="Arial" w:cs="Arial"/>
          <w:iCs/>
          <w:sz w:val="20"/>
        </w:rPr>
        <w:t>Fantoni</w:t>
      </w:r>
      <w:proofErr w:type="spellEnd"/>
      <w:r w:rsidRPr="00346BE5">
        <w:rPr>
          <w:rFonts w:ascii="Arial" w:hAnsi="Arial" w:cs="Arial"/>
          <w:iCs/>
          <w:sz w:val="20"/>
        </w:rPr>
        <w:t xml:space="preserve">, Eva Tula, Mónica </w:t>
      </w:r>
      <w:proofErr w:type="spellStart"/>
      <w:r w:rsidRPr="00346BE5">
        <w:rPr>
          <w:rFonts w:ascii="Arial" w:hAnsi="Arial" w:cs="Arial"/>
          <w:iCs/>
          <w:sz w:val="20"/>
        </w:rPr>
        <w:t>Giangreco</w:t>
      </w:r>
      <w:proofErr w:type="spellEnd"/>
      <w:r w:rsidRPr="00346BE5">
        <w:rPr>
          <w:rFonts w:ascii="Arial" w:hAnsi="Arial" w:cs="Arial"/>
          <w:iCs/>
          <w:sz w:val="20"/>
        </w:rPr>
        <w:t xml:space="preserve"> y otros (Pág. </w:t>
      </w:r>
      <w:smartTag w:uri="urn:schemas-microsoft-com:office:smarttags" w:element="metricconverter">
        <w:smartTagPr>
          <w:attr w:name="ProductID" w:val="36 a"/>
        </w:smartTagPr>
        <w:r w:rsidRPr="00346BE5">
          <w:rPr>
            <w:rFonts w:ascii="Arial" w:hAnsi="Arial" w:cs="Arial"/>
            <w:iCs/>
            <w:sz w:val="20"/>
          </w:rPr>
          <w:t>36 a</w:t>
        </w:r>
      </w:smartTag>
      <w:r w:rsidRPr="00346BE5">
        <w:rPr>
          <w:rFonts w:ascii="Arial" w:hAnsi="Arial" w:cs="Arial"/>
          <w:iCs/>
          <w:sz w:val="20"/>
        </w:rPr>
        <w:t xml:space="preserve"> 47), Consejo General de Educación; 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Cs/>
          <w:sz w:val="20"/>
        </w:rPr>
        <w:lastRenderedPageBreak/>
        <w:t xml:space="preserve">“Prólogo” (2005) en  Juárez de Paz, </w:t>
      </w:r>
      <w:proofErr w:type="spellStart"/>
      <w:r w:rsidRPr="00346BE5">
        <w:rPr>
          <w:rFonts w:ascii="Arial" w:hAnsi="Arial" w:cs="Arial"/>
          <w:iCs/>
          <w:sz w:val="20"/>
        </w:rPr>
        <w:t>Ilda</w:t>
      </w:r>
      <w:proofErr w:type="spellEnd"/>
      <w:r w:rsidRPr="00346BE5">
        <w:rPr>
          <w:rFonts w:ascii="Arial" w:hAnsi="Arial" w:cs="Arial"/>
          <w:iCs/>
          <w:sz w:val="20"/>
        </w:rPr>
        <w:t xml:space="preserve">: </w:t>
      </w:r>
      <w:r w:rsidRPr="00346BE5">
        <w:rPr>
          <w:rFonts w:ascii="Arial" w:hAnsi="Arial" w:cs="Arial"/>
          <w:i/>
          <w:iCs/>
          <w:sz w:val="20"/>
        </w:rPr>
        <w:t>Quichua santiagueño-castellano, Manual EGB 3,</w:t>
      </w:r>
      <w:r w:rsidRPr="00346BE5">
        <w:rPr>
          <w:rFonts w:ascii="Arial" w:hAnsi="Arial" w:cs="Arial"/>
          <w:iCs/>
          <w:sz w:val="20"/>
        </w:rPr>
        <w:t xml:space="preserve"> Santiago del Estero (9-10)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/>
          <w:sz w:val="20"/>
        </w:rPr>
        <w:t>“Prólogo” (2006): en 2º Jornadas de Investigación Educativa</w:t>
      </w:r>
      <w:r w:rsidRPr="00346BE5">
        <w:rPr>
          <w:rFonts w:ascii="Arial" w:hAnsi="Arial" w:cs="Arial"/>
          <w:iCs/>
          <w:sz w:val="20"/>
        </w:rPr>
        <w:t xml:space="preserve"> (Pág. </w:t>
      </w:r>
      <w:smartTag w:uri="urn:schemas-microsoft-com:office:smarttags" w:element="metricconverter">
        <w:smartTagPr>
          <w:attr w:name="ProductID" w:val="9 a"/>
        </w:smartTagPr>
        <w:r w:rsidRPr="00346BE5">
          <w:rPr>
            <w:rFonts w:ascii="Arial" w:hAnsi="Arial" w:cs="Arial"/>
            <w:iCs/>
            <w:sz w:val="20"/>
          </w:rPr>
          <w:t>9 a</w:t>
        </w:r>
      </w:smartTag>
      <w:r w:rsidRPr="00346BE5">
        <w:rPr>
          <w:rFonts w:ascii="Arial" w:hAnsi="Arial" w:cs="Arial"/>
          <w:iCs/>
          <w:sz w:val="20"/>
        </w:rPr>
        <w:t xml:space="preserve"> 11), Consejo General de Educación; 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sz w:val="20"/>
        </w:rPr>
        <w:t xml:space="preserve">“Historia oral de las prácticas escolares” </w:t>
      </w:r>
      <w:r w:rsidRPr="00346BE5">
        <w:rPr>
          <w:rFonts w:ascii="Arial" w:hAnsi="Arial" w:cs="Arial"/>
          <w:i/>
          <w:sz w:val="20"/>
        </w:rPr>
        <w:t>(2006): en 2º Jornadas de Investigación Educativa</w:t>
      </w:r>
      <w:r w:rsidRPr="00346BE5">
        <w:rPr>
          <w:rFonts w:ascii="Arial" w:hAnsi="Arial" w:cs="Arial"/>
          <w:iCs/>
          <w:sz w:val="20"/>
        </w:rPr>
        <w:t xml:space="preserve"> (Pág. </w:t>
      </w:r>
      <w:smartTag w:uri="urn:schemas-microsoft-com:office:smarttags" w:element="metricconverter">
        <w:smartTagPr>
          <w:attr w:name="ProductID" w:val="168 a"/>
        </w:smartTagPr>
        <w:r w:rsidRPr="00346BE5">
          <w:rPr>
            <w:rFonts w:ascii="Arial" w:hAnsi="Arial" w:cs="Arial"/>
            <w:iCs/>
            <w:sz w:val="20"/>
          </w:rPr>
          <w:t>168 a</w:t>
        </w:r>
      </w:smartTag>
      <w:r w:rsidRPr="00346BE5">
        <w:rPr>
          <w:rFonts w:ascii="Arial" w:hAnsi="Arial" w:cs="Arial"/>
          <w:iCs/>
          <w:sz w:val="20"/>
        </w:rPr>
        <w:t xml:space="preserve"> 174)</w:t>
      </w:r>
      <w:r w:rsidRPr="00346BE5">
        <w:rPr>
          <w:rFonts w:ascii="Arial" w:hAnsi="Arial" w:cs="Arial"/>
          <w:i/>
          <w:sz w:val="20"/>
        </w:rPr>
        <w:t>,</w:t>
      </w:r>
      <w:r w:rsidRPr="00346BE5">
        <w:rPr>
          <w:rFonts w:ascii="Arial" w:hAnsi="Arial" w:cs="Arial"/>
          <w:iCs/>
          <w:sz w:val="20"/>
        </w:rPr>
        <w:t xml:space="preserve"> Consejo General de Educación; 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Cs/>
          <w:sz w:val="20"/>
        </w:rPr>
        <w:t xml:space="preserve">“Investigar en el profesorado” (2007): en </w:t>
      </w:r>
      <w:r w:rsidRPr="00346BE5">
        <w:rPr>
          <w:rFonts w:ascii="Arial" w:hAnsi="Arial" w:cs="Arial"/>
          <w:i/>
          <w:iCs/>
          <w:sz w:val="20"/>
        </w:rPr>
        <w:t xml:space="preserve">3º Jornadas de Investigación Educativa </w:t>
      </w:r>
      <w:r w:rsidRPr="00346BE5">
        <w:rPr>
          <w:rFonts w:ascii="Arial" w:hAnsi="Arial" w:cs="Arial"/>
          <w:iCs/>
          <w:sz w:val="20"/>
        </w:rPr>
        <w:t>(Pág. 26-29). Consejo General de Educación; 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</w:rPr>
      </w:pPr>
      <w:r w:rsidRPr="00346BE5">
        <w:rPr>
          <w:rFonts w:ascii="Arial" w:hAnsi="Arial" w:cs="Arial"/>
          <w:iCs/>
          <w:sz w:val="20"/>
        </w:rPr>
        <w:t>“Escuela y centenario. El caso de Santiago del Estero” (2007):</w:t>
      </w:r>
      <w:r w:rsidRPr="00346BE5">
        <w:rPr>
          <w:rFonts w:ascii="Arial" w:hAnsi="Arial" w:cs="Arial"/>
          <w:sz w:val="20"/>
        </w:rPr>
        <w:t xml:space="preserve"> </w:t>
      </w:r>
      <w:r w:rsidRPr="00346BE5">
        <w:rPr>
          <w:rFonts w:ascii="Arial" w:hAnsi="Arial" w:cs="Arial"/>
          <w:iCs/>
          <w:sz w:val="20"/>
        </w:rPr>
        <w:t xml:space="preserve">en </w:t>
      </w:r>
      <w:r w:rsidRPr="00346BE5">
        <w:rPr>
          <w:rFonts w:ascii="Arial" w:hAnsi="Arial" w:cs="Arial"/>
          <w:i/>
          <w:iCs/>
          <w:sz w:val="20"/>
        </w:rPr>
        <w:t xml:space="preserve">3º Jornadas de Investigación Educativa </w:t>
      </w:r>
      <w:r w:rsidRPr="00346BE5">
        <w:rPr>
          <w:rFonts w:ascii="Arial" w:hAnsi="Arial" w:cs="Arial"/>
          <w:iCs/>
          <w:sz w:val="20"/>
        </w:rPr>
        <w:t>(Pág.57-74). Consejo General de Educación; Santiago del Estero.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6BE5">
        <w:rPr>
          <w:rFonts w:ascii="Arial" w:hAnsi="Arial" w:cs="Arial"/>
          <w:iCs/>
          <w:sz w:val="20"/>
          <w:szCs w:val="20"/>
        </w:rPr>
        <w:t xml:space="preserve">“Prólogo” (2008),  en </w:t>
      </w:r>
      <w:proofErr w:type="spellStart"/>
      <w:r w:rsidRPr="00346BE5">
        <w:rPr>
          <w:rFonts w:ascii="Arial" w:hAnsi="Arial" w:cs="Arial"/>
          <w:iCs/>
          <w:sz w:val="20"/>
          <w:szCs w:val="20"/>
        </w:rPr>
        <w:t>Fantoni</w:t>
      </w:r>
      <w:proofErr w:type="spellEnd"/>
      <w:r w:rsidRPr="00346BE5">
        <w:rPr>
          <w:rFonts w:ascii="Arial" w:hAnsi="Arial" w:cs="Arial"/>
          <w:iCs/>
          <w:sz w:val="20"/>
          <w:szCs w:val="20"/>
        </w:rPr>
        <w:t xml:space="preserve">, Margarita: </w:t>
      </w:r>
      <w:r w:rsidRPr="00346BE5">
        <w:rPr>
          <w:rFonts w:ascii="Arial" w:hAnsi="Arial" w:cs="Arial"/>
          <w:i/>
          <w:iCs/>
          <w:sz w:val="20"/>
          <w:szCs w:val="20"/>
        </w:rPr>
        <w:t>Teatro 25 de Mayo. Sentir social y cultural de Santiago del Estero</w:t>
      </w:r>
      <w:r w:rsidRPr="00346BE5">
        <w:rPr>
          <w:rFonts w:ascii="Arial" w:hAnsi="Arial" w:cs="Arial"/>
          <w:iCs/>
          <w:sz w:val="20"/>
          <w:szCs w:val="20"/>
        </w:rPr>
        <w:t xml:space="preserve"> (p. 19-22), Gobierno de la provincia de Santiago del Estero, Santiago del Estero. 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6BE5">
        <w:rPr>
          <w:rFonts w:ascii="Arial" w:hAnsi="Arial" w:cs="Arial"/>
          <w:iCs/>
          <w:sz w:val="20"/>
          <w:szCs w:val="20"/>
        </w:rPr>
        <w:t xml:space="preserve">“Poder en pocas manos. La marca de los Ibarra, los Taboada y los Juárez” (2008): en </w:t>
      </w:r>
      <w:r w:rsidRPr="00346BE5">
        <w:rPr>
          <w:rFonts w:ascii="Arial" w:hAnsi="Arial" w:cs="Arial"/>
          <w:i/>
          <w:iCs/>
          <w:sz w:val="20"/>
          <w:szCs w:val="20"/>
        </w:rPr>
        <w:t xml:space="preserve">Atlas de la República Argentina, Santiago del Estero, </w:t>
      </w:r>
      <w:r w:rsidRPr="00346BE5">
        <w:rPr>
          <w:rFonts w:ascii="Arial" w:hAnsi="Arial" w:cs="Arial"/>
          <w:iCs/>
          <w:sz w:val="20"/>
          <w:szCs w:val="20"/>
        </w:rPr>
        <w:t>Tomo 28 (p. 22-35), Clarín, Buenos Aires.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6BE5">
        <w:rPr>
          <w:rFonts w:ascii="Arial" w:hAnsi="Arial" w:cs="Arial"/>
          <w:iCs/>
          <w:sz w:val="20"/>
          <w:szCs w:val="20"/>
        </w:rPr>
        <w:t xml:space="preserve">“El catolicismo integral y la Acción Católica en Santiago del Estero” (2008), en </w:t>
      </w:r>
      <w:proofErr w:type="spellStart"/>
      <w:r w:rsidRPr="00346BE5">
        <w:rPr>
          <w:rFonts w:ascii="Arial" w:hAnsi="Arial" w:cs="Arial"/>
          <w:iCs/>
          <w:sz w:val="20"/>
          <w:szCs w:val="20"/>
        </w:rPr>
        <w:t>Caretta</w:t>
      </w:r>
      <w:proofErr w:type="spellEnd"/>
      <w:r w:rsidRPr="00346BE5">
        <w:rPr>
          <w:rFonts w:ascii="Arial" w:hAnsi="Arial" w:cs="Arial"/>
          <w:iCs/>
          <w:sz w:val="20"/>
          <w:szCs w:val="20"/>
        </w:rPr>
        <w:t xml:space="preserve">, Gabriela y </w:t>
      </w:r>
      <w:proofErr w:type="spellStart"/>
      <w:r w:rsidRPr="00346BE5">
        <w:rPr>
          <w:rFonts w:ascii="Arial" w:hAnsi="Arial" w:cs="Arial"/>
          <w:iCs/>
          <w:sz w:val="20"/>
          <w:szCs w:val="20"/>
        </w:rPr>
        <w:t>Zacca</w:t>
      </w:r>
      <w:proofErr w:type="spellEnd"/>
      <w:r w:rsidRPr="00346BE5">
        <w:rPr>
          <w:rFonts w:ascii="Arial" w:hAnsi="Arial" w:cs="Arial"/>
          <w:iCs/>
          <w:sz w:val="20"/>
          <w:szCs w:val="20"/>
        </w:rPr>
        <w:t xml:space="preserve">, Isabel (Comp.): </w:t>
      </w:r>
      <w:r w:rsidRPr="00346BE5">
        <w:rPr>
          <w:rFonts w:ascii="Arial" w:hAnsi="Arial" w:cs="Arial"/>
          <w:i/>
          <w:iCs/>
          <w:sz w:val="20"/>
          <w:szCs w:val="20"/>
        </w:rPr>
        <w:t>Para una historia de la Iglesia. Itinerarios y estudios de casos</w:t>
      </w:r>
      <w:r w:rsidRPr="00346BE5">
        <w:rPr>
          <w:rFonts w:ascii="Arial" w:hAnsi="Arial" w:cs="Arial"/>
          <w:iCs/>
          <w:sz w:val="20"/>
          <w:szCs w:val="20"/>
        </w:rPr>
        <w:t xml:space="preserve"> (p. 311-338)</w:t>
      </w:r>
      <w:r w:rsidRPr="00346BE5">
        <w:rPr>
          <w:rFonts w:ascii="Arial" w:hAnsi="Arial" w:cs="Arial"/>
          <w:i/>
          <w:iCs/>
          <w:sz w:val="20"/>
          <w:szCs w:val="20"/>
        </w:rPr>
        <w:t>.</w:t>
      </w:r>
      <w:r w:rsidRPr="00346BE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346BE5">
        <w:rPr>
          <w:rFonts w:ascii="Arial" w:hAnsi="Arial" w:cs="Arial"/>
          <w:iCs/>
          <w:sz w:val="20"/>
          <w:szCs w:val="20"/>
        </w:rPr>
        <w:t>Cephia</w:t>
      </w:r>
      <w:proofErr w:type="spellEnd"/>
      <w:r w:rsidRPr="00346BE5">
        <w:rPr>
          <w:rFonts w:ascii="Arial" w:hAnsi="Arial" w:cs="Arial"/>
          <w:iCs/>
          <w:sz w:val="20"/>
          <w:szCs w:val="20"/>
        </w:rPr>
        <w:t>,</w:t>
      </w:r>
      <w:r w:rsidRPr="00346B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346BE5">
        <w:rPr>
          <w:rFonts w:ascii="Arial" w:hAnsi="Arial" w:cs="Arial"/>
          <w:iCs/>
          <w:sz w:val="20"/>
          <w:szCs w:val="20"/>
        </w:rPr>
        <w:t>Universidad Nacional de Salta, Salta.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6BE5">
        <w:rPr>
          <w:rFonts w:ascii="Arial" w:hAnsi="Arial" w:cs="Arial"/>
          <w:iCs/>
          <w:sz w:val="20"/>
          <w:szCs w:val="20"/>
        </w:rPr>
        <w:t xml:space="preserve">“Prólogo” (2009), en </w:t>
      </w:r>
      <w:proofErr w:type="spellStart"/>
      <w:r w:rsidRPr="00346BE5">
        <w:rPr>
          <w:rFonts w:ascii="Arial" w:hAnsi="Arial" w:cs="Arial"/>
          <w:iCs/>
          <w:sz w:val="20"/>
          <w:szCs w:val="20"/>
        </w:rPr>
        <w:t>Piccoli</w:t>
      </w:r>
      <w:proofErr w:type="spellEnd"/>
      <w:r w:rsidRPr="00346BE5">
        <w:rPr>
          <w:rFonts w:ascii="Arial" w:hAnsi="Arial" w:cs="Arial"/>
          <w:iCs/>
          <w:sz w:val="20"/>
          <w:szCs w:val="20"/>
        </w:rPr>
        <w:t xml:space="preserve">, Silvia Graciela: </w:t>
      </w:r>
      <w:r w:rsidRPr="00346BE5">
        <w:rPr>
          <w:rFonts w:ascii="Arial" w:hAnsi="Arial" w:cs="Arial"/>
          <w:i/>
          <w:iCs/>
          <w:sz w:val="20"/>
          <w:szCs w:val="20"/>
        </w:rPr>
        <w:t xml:space="preserve">Orígenes de la Academia Nacional de Bellas Artes del Norte Juan </w:t>
      </w:r>
      <w:proofErr w:type="spellStart"/>
      <w:r w:rsidRPr="00346BE5">
        <w:rPr>
          <w:rFonts w:ascii="Arial" w:hAnsi="Arial" w:cs="Arial"/>
          <w:i/>
          <w:iCs/>
          <w:sz w:val="20"/>
          <w:szCs w:val="20"/>
        </w:rPr>
        <w:t>Yaparí</w:t>
      </w:r>
      <w:proofErr w:type="spellEnd"/>
      <w:r w:rsidRPr="00346BE5">
        <w:rPr>
          <w:rFonts w:ascii="Arial" w:hAnsi="Arial" w:cs="Arial"/>
          <w:i/>
          <w:iCs/>
          <w:sz w:val="20"/>
          <w:szCs w:val="20"/>
        </w:rPr>
        <w:t xml:space="preserve"> (p. 5-8)</w:t>
      </w:r>
      <w:r w:rsidRPr="00346BE5">
        <w:rPr>
          <w:rFonts w:ascii="Arial" w:hAnsi="Arial" w:cs="Arial"/>
          <w:iCs/>
          <w:sz w:val="20"/>
          <w:szCs w:val="20"/>
        </w:rPr>
        <w:t xml:space="preserve">, Ministerio de Educación de Santiago del Estero, Santiago del Estero. 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6BE5">
        <w:rPr>
          <w:rFonts w:ascii="Arial" w:hAnsi="Arial" w:cs="Arial"/>
          <w:iCs/>
          <w:sz w:val="20"/>
          <w:szCs w:val="20"/>
        </w:rPr>
        <w:t xml:space="preserve">“Los orígenes de Santiago del Estero” (2009): en </w:t>
      </w:r>
      <w:r w:rsidRPr="00346BE5">
        <w:rPr>
          <w:rFonts w:ascii="Arial" w:hAnsi="Arial" w:cs="Arial"/>
          <w:i/>
          <w:iCs/>
          <w:sz w:val="20"/>
          <w:szCs w:val="20"/>
        </w:rPr>
        <w:t>Santiago del Estero, Argentina, Historia, Tradición, Cultura</w:t>
      </w:r>
      <w:r w:rsidRPr="00346BE5">
        <w:rPr>
          <w:rFonts w:ascii="Arial" w:hAnsi="Arial" w:cs="Arial"/>
          <w:iCs/>
          <w:sz w:val="20"/>
          <w:szCs w:val="20"/>
        </w:rPr>
        <w:t xml:space="preserve">, Franco </w:t>
      </w:r>
      <w:proofErr w:type="spellStart"/>
      <w:r w:rsidRPr="00346BE5">
        <w:rPr>
          <w:rFonts w:ascii="Arial" w:hAnsi="Arial" w:cs="Arial"/>
          <w:iCs/>
          <w:sz w:val="20"/>
          <w:szCs w:val="20"/>
        </w:rPr>
        <w:t>Rossi</w:t>
      </w:r>
      <w:proofErr w:type="spellEnd"/>
      <w:r w:rsidRPr="00346BE5">
        <w:rPr>
          <w:rFonts w:ascii="Arial" w:hAnsi="Arial" w:cs="Arial"/>
          <w:iCs/>
          <w:sz w:val="20"/>
          <w:szCs w:val="20"/>
        </w:rPr>
        <w:t>, ed. Buenos Aires.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6BE5">
        <w:rPr>
          <w:rFonts w:ascii="Arial" w:hAnsi="Arial" w:cs="Arial"/>
          <w:sz w:val="20"/>
          <w:szCs w:val="20"/>
        </w:rPr>
        <w:t xml:space="preserve">“María Antonia de Paz y Figueroa” (2010): En </w:t>
      </w:r>
      <w:r w:rsidRPr="00346BE5">
        <w:rPr>
          <w:rFonts w:ascii="Arial" w:hAnsi="Arial" w:cs="Arial"/>
          <w:i/>
          <w:sz w:val="20"/>
          <w:szCs w:val="20"/>
        </w:rPr>
        <w:t>Sitiales</w:t>
      </w:r>
      <w:r w:rsidRPr="00346BE5">
        <w:rPr>
          <w:rFonts w:ascii="Arial" w:hAnsi="Arial" w:cs="Arial"/>
          <w:sz w:val="20"/>
          <w:szCs w:val="20"/>
        </w:rPr>
        <w:t xml:space="preserve">, Academia de Ciencias y Artes de Santiago del Estero, Lucrecia, Santiago del Estero. 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46BE5">
        <w:rPr>
          <w:rFonts w:ascii="Arial" w:hAnsi="Arial" w:cs="Arial"/>
          <w:sz w:val="20"/>
          <w:szCs w:val="20"/>
        </w:rPr>
        <w:t xml:space="preserve">“Periodismo católico y política. </w:t>
      </w:r>
      <w:r w:rsidRPr="00346BE5">
        <w:rPr>
          <w:rFonts w:ascii="Arial" w:hAnsi="Arial" w:cs="Arial"/>
          <w:i/>
          <w:sz w:val="20"/>
          <w:szCs w:val="20"/>
        </w:rPr>
        <w:t>El Momento</w:t>
      </w:r>
      <w:r w:rsidRPr="00346BE5">
        <w:rPr>
          <w:rFonts w:ascii="Arial" w:hAnsi="Arial" w:cs="Arial"/>
          <w:sz w:val="20"/>
          <w:szCs w:val="20"/>
        </w:rPr>
        <w:t xml:space="preserve"> de Santiago del Estero” (2010): </w:t>
      </w:r>
      <w:r w:rsidRPr="00346BE5">
        <w:rPr>
          <w:rFonts w:ascii="Arial" w:hAnsi="Arial" w:cs="Arial"/>
          <w:i/>
          <w:sz w:val="20"/>
          <w:szCs w:val="20"/>
        </w:rPr>
        <w:t xml:space="preserve">en </w:t>
      </w:r>
      <w:r w:rsidRPr="00346B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6BE5">
        <w:rPr>
          <w:rFonts w:ascii="Arial" w:hAnsi="Arial" w:cs="Arial"/>
          <w:sz w:val="20"/>
          <w:szCs w:val="20"/>
        </w:rPr>
        <w:t>Folquer</w:t>
      </w:r>
      <w:proofErr w:type="spellEnd"/>
      <w:r w:rsidRPr="00346BE5">
        <w:rPr>
          <w:rFonts w:ascii="Arial" w:hAnsi="Arial" w:cs="Arial"/>
          <w:sz w:val="20"/>
          <w:szCs w:val="20"/>
        </w:rPr>
        <w:t xml:space="preserve">, Cynthia y Amenta, Sara (eds.): </w:t>
      </w:r>
      <w:r w:rsidRPr="00346BE5">
        <w:rPr>
          <w:rFonts w:ascii="Arial" w:hAnsi="Arial" w:cs="Arial"/>
          <w:i/>
          <w:sz w:val="20"/>
          <w:szCs w:val="20"/>
        </w:rPr>
        <w:t>Sociedad, Cristianismo y Política. Tejiendo historias locales</w:t>
      </w:r>
      <w:r w:rsidRPr="00346BE5">
        <w:rPr>
          <w:rFonts w:ascii="Arial" w:hAnsi="Arial" w:cs="Arial"/>
          <w:sz w:val="20"/>
          <w:szCs w:val="20"/>
        </w:rPr>
        <w:t>, Centro Promocional de Investigaciones en Historia y Antropología y Universidad del Norte Santo Tomás de Aquino, San Miguel de Tucumán (p. 371-394).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46BE5">
        <w:rPr>
          <w:rFonts w:ascii="Arial" w:hAnsi="Arial" w:cs="Arial"/>
          <w:sz w:val="20"/>
          <w:szCs w:val="20"/>
        </w:rPr>
        <w:t xml:space="preserve">“La organización del sistema educativo y el afianzamiento del Estado en Santiago del Estero (1875-1916)” (2011): En </w:t>
      </w:r>
      <w:r w:rsidRPr="00346BE5">
        <w:rPr>
          <w:rFonts w:ascii="Arial" w:hAnsi="Arial" w:cs="Arial"/>
          <w:i/>
          <w:sz w:val="20"/>
          <w:szCs w:val="20"/>
        </w:rPr>
        <w:t>IV Jornadas Investigación educativa. La escuela como espacio humano de comunicación social</w:t>
      </w:r>
      <w:r w:rsidRPr="00346BE5">
        <w:rPr>
          <w:rFonts w:ascii="Arial" w:hAnsi="Arial" w:cs="Arial"/>
          <w:sz w:val="20"/>
          <w:szCs w:val="20"/>
        </w:rPr>
        <w:t xml:space="preserve">, Consejo General de Educación, ISBA Juan </w:t>
      </w:r>
      <w:proofErr w:type="spellStart"/>
      <w:r w:rsidRPr="00346BE5">
        <w:rPr>
          <w:rFonts w:ascii="Arial" w:hAnsi="Arial" w:cs="Arial"/>
          <w:sz w:val="20"/>
          <w:szCs w:val="20"/>
        </w:rPr>
        <w:t>Yaparí</w:t>
      </w:r>
      <w:proofErr w:type="spellEnd"/>
      <w:r w:rsidRPr="00346BE5">
        <w:rPr>
          <w:rFonts w:ascii="Arial" w:hAnsi="Arial" w:cs="Arial"/>
          <w:sz w:val="20"/>
          <w:szCs w:val="20"/>
        </w:rPr>
        <w:t>, Lucrecia, Santiago del Estero (p. 27-46).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46BE5">
        <w:rPr>
          <w:rFonts w:ascii="Arial" w:hAnsi="Arial" w:cs="Arial"/>
          <w:sz w:val="20"/>
          <w:szCs w:val="20"/>
        </w:rPr>
        <w:t xml:space="preserve">“La Revista de la Junta de Estudios Históricos de Santiago del Estero (1943-1959)” (2012), en </w:t>
      </w:r>
      <w:r w:rsidRPr="00346BE5">
        <w:rPr>
          <w:rFonts w:ascii="Arial" w:hAnsi="Arial" w:cs="Arial"/>
          <w:i/>
          <w:sz w:val="20"/>
          <w:szCs w:val="20"/>
        </w:rPr>
        <w:t>Producción Académica 2011</w:t>
      </w:r>
      <w:r w:rsidRPr="00346BE5">
        <w:rPr>
          <w:rFonts w:ascii="Arial" w:hAnsi="Arial" w:cs="Arial"/>
          <w:sz w:val="20"/>
          <w:szCs w:val="20"/>
        </w:rPr>
        <w:t>, Academia de Ciencias y Artes de Santiago del Estero, Santiago del Estero, (p.297-316).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46BE5">
        <w:rPr>
          <w:rFonts w:ascii="Arial" w:hAnsi="Arial" w:cs="Arial"/>
          <w:color w:val="000000" w:themeColor="text1"/>
          <w:sz w:val="20"/>
          <w:szCs w:val="20"/>
        </w:rPr>
        <w:t xml:space="preserve">“La planificación regional en el Primer Congreso de Planificación Regional del Noroeste Argentino”: en </w:t>
      </w:r>
      <w:r w:rsidRPr="00346BE5">
        <w:rPr>
          <w:rFonts w:ascii="Arial" w:hAnsi="Arial" w:cs="Arial"/>
          <w:i/>
          <w:color w:val="000000" w:themeColor="text1"/>
          <w:sz w:val="20"/>
          <w:szCs w:val="20"/>
        </w:rPr>
        <w:t xml:space="preserve">Publicación Homenaje Ing. Dr. Néstor René Ledesma </w:t>
      </w:r>
      <w:r w:rsidRPr="00346BE5">
        <w:rPr>
          <w:rFonts w:ascii="Arial" w:hAnsi="Arial" w:cs="Arial"/>
          <w:color w:val="000000" w:themeColor="text1"/>
          <w:sz w:val="20"/>
          <w:szCs w:val="20"/>
        </w:rPr>
        <w:t>(2014)</w:t>
      </w:r>
      <w:r w:rsidRPr="00346BE5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r w:rsidRPr="00346BE5">
        <w:rPr>
          <w:rFonts w:ascii="Arial" w:hAnsi="Arial" w:cs="Arial"/>
          <w:color w:val="000000" w:themeColor="text1"/>
          <w:sz w:val="20"/>
          <w:szCs w:val="20"/>
        </w:rPr>
        <w:t>Academia de Ciencias y Artes de Santiago del Estero, Santiago del Estero, p.105-128, ISBN 978-987-720-029-4.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46BE5">
        <w:rPr>
          <w:rFonts w:ascii="Arial" w:hAnsi="Arial" w:cs="Arial"/>
          <w:color w:val="000000"/>
          <w:sz w:val="20"/>
          <w:szCs w:val="20"/>
        </w:rPr>
        <w:t xml:space="preserve">"Catolicismo de masas en Santiago del Estero: la festividad del Señor de los Milagros de Mailín a principios del siglo XX" en Aguirre, Ana Cecilia y Abalo, Esteban (Coord.) (2014): </w:t>
      </w:r>
      <w:r w:rsidRPr="00346BE5">
        <w:rPr>
          <w:rFonts w:ascii="Arial" w:hAnsi="Arial" w:cs="Arial"/>
          <w:i/>
          <w:sz w:val="20"/>
          <w:szCs w:val="20"/>
        </w:rPr>
        <w:t xml:space="preserve">Representaciones sobre historia y religiosidad. Deshaciendo fronteras </w:t>
      </w:r>
      <w:r w:rsidRPr="00346B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Colección "Universidad" Nº 39, Rosario: </w:t>
      </w:r>
      <w:proofErr w:type="spellStart"/>
      <w:r w:rsidRPr="00346BE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Prohistoria</w:t>
      </w:r>
      <w:proofErr w:type="spellEnd"/>
      <w:r w:rsidRPr="00346B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(420p.)</w:t>
      </w:r>
      <w:r w:rsidRPr="00346BE5">
        <w:rPr>
          <w:rFonts w:ascii="Arial" w:hAnsi="Arial" w:cs="Arial"/>
          <w:color w:val="000000"/>
          <w:sz w:val="20"/>
          <w:szCs w:val="20"/>
        </w:rPr>
        <w:t>, ISBN: 978-987-1855-87-2, pp. 191-208.</w:t>
      </w:r>
    </w:p>
    <w:p w:rsidR="002D77B1" w:rsidRPr="00144F8C" w:rsidRDefault="002D77B1" w:rsidP="002D7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“Delimitación territorial de un Estado Periférico (1851-1916)” </w:t>
      </w:r>
      <w:r w:rsidRPr="00144F8C">
        <w:rPr>
          <w:rFonts w:ascii="Arial" w:hAnsi="Arial" w:cs="Arial"/>
          <w:color w:val="000000" w:themeColor="text1"/>
          <w:sz w:val="20"/>
          <w:szCs w:val="20"/>
        </w:rPr>
        <w:t>Anales del 1 Congreso Internacional del Gran Chaco Americano: territorio e innovación. - 1a ed. - Santiago del Estero: Universidad Nacional de Santiago del Estero - UNSE, 2014.</w:t>
      </w:r>
      <w:r w:rsidRPr="00144F8C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144F8C">
        <w:rPr>
          <w:rFonts w:ascii="Arial" w:hAnsi="Arial" w:cs="Arial"/>
          <w:color w:val="000000" w:themeColor="text1"/>
          <w:sz w:val="20"/>
          <w:szCs w:val="20"/>
        </w:rPr>
        <w:br/>
        <w:t>E-Book. ISBN 978-987-1676-21-7</w:t>
      </w:r>
      <w:r w:rsidRPr="00144F8C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,</w:t>
      </w:r>
      <w:r w:rsidRPr="00144F8C">
        <w:rPr>
          <w:rFonts w:ascii="Arial" w:hAnsi="Arial" w:cs="Arial"/>
          <w:color w:val="000000" w:themeColor="text1"/>
          <w:sz w:val="20"/>
          <w:szCs w:val="20"/>
        </w:rPr>
        <w:t>1. Desarrollo Regional. 2. Ciencias. I. Título, CDD 338.9 Fecha de catalogación: 18/11/201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D77B1" w:rsidRPr="00346BE5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46BE5">
        <w:rPr>
          <w:rFonts w:ascii="Arial" w:hAnsi="Arial" w:cs="Arial"/>
          <w:sz w:val="20"/>
          <w:szCs w:val="20"/>
        </w:rPr>
        <w:lastRenderedPageBreak/>
        <w:t xml:space="preserve">Autora de las biografías de Aristóbulo </w:t>
      </w:r>
      <w:proofErr w:type="spellStart"/>
      <w:r w:rsidRPr="00346BE5">
        <w:rPr>
          <w:rFonts w:ascii="Arial" w:hAnsi="Arial" w:cs="Arial"/>
          <w:sz w:val="20"/>
          <w:szCs w:val="20"/>
        </w:rPr>
        <w:t>Mittelbach</w:t>
      </w:r>
      <w:proofErr w:type="spellEnd"/>
      <w:r w:rsidRPr="00346BE5">
        <w:rPr>
          <w:rFonts w:ascii="Arial" w:hAnsi="Arial" w:cs="Arial"/>
          <w:sz w:val="20"/>
          <w:szCs w:val="20"/>
        </w:rPr>
        <w:t xml:space="preserve">, Carlos Arturo Juárez y Francisco Javier González, en </w:t>
      </w:r>
      <w:r w:rsidRPr="00346BE5">
        <w:rPr>
          <w:rFonts w:ascii="Arial" w:hAnsi="Arial" w:cs="Arial"/>
          <w:color w:val="000000" w:themeColor="text1"/>
          <w:sz w:val="20"/>
          <w:szCs w:val="20"/>
        </w:rPr>
        <w:t>Amaral, Samuel y Barry, Carolina (Ed.) (2016):</w:t>
      </w:r>
      <w:r w:rsidRPr="00346BE5">
        <w:rPr>
          <w:rFonts w:ascii="Arial" w:hAnsi="Arial" w:cs="Arial"/>
          <w:i/>
          <w:color w:val="000000" w:themeColor="text1"/>
          <w:sz w:val="20"/>
          <w:szCs w:val="20"/>
        </w:rPr>
        <w:t xml:space="preserve"> Diccionario Histórico del Peronismo, 1943-1955</w:t>
      </w:r>
      <w:r w:rsidRPr="00346BE5">
        <w:rPr>
          <w:rFonts w:ascii="Arial" w:hAnsi="Arial" w:cs="Arial"/>
          <w:color w:val="000000" w:themeColor="text1"/>
          <w:sz w:val="20"/>
          <w:szCs w:val="20"/>
        </w:rPr>
        <w:t xml:space="preserve">, Buenos Aires, </w:t>
      </w:r>
      <w:proofErr w:type="spellStart"/>
      <w:r w:rsidRPr="00346BE5">
        <w:rPr>
          <w:rFonts w:ascii="Arial" w:hAnsi="Arial" w:cs="Arial"/>
          <w:color w:val="000000" w:themeColor="text1"/>
          <w:sz w:val="20"/>
          <w:szCs w:val="20"/>
        </w:rPr>
        <w:t>Eduntref</w:t>
      </w:r>
      <w:proofErr w:type="spellEnd"/>
      <w:r w:rsidRPr="00346BE5">
        <w:rPr>
          <w:rFonts w:ascii="Arial" w:hAnsi="Arial" w:cs="Arial"/>
          <w:color w:val="000000" w:themeColor="text1"/>
          <w:sz w:val="20"/>
          <w:szCs w:val="20"/>
        </w:rPr>
        <w:t>- FCE, Buenos Aires (en prensa).</w:t>
      </w:r>
    </w:p>
    <w:p w:rsidR="002D77B1" w:rsidRPr="00E906DB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“Prólogo”, en Castiglione, Julio César (2016): </w:t>
      </w:r>
      <w:r>
        <w:rPr>
          <w:rFonts w:ascii="Arial" w:hAnsi="Arial" w:cs="Arial"/>
          <w:i/>
          <w:sz w:val="20"/>
          <w:szCs w:val="20"/>
        </w:rPr>
        <w:t xml:space="preserve">El mundo, la Argentina y Santiago del Estero. Una visión alternativa. </w:t>
      </w:r>
      <w:r>
        <w:rPr>
          <w:rFonts w:ascii="Arial" w:hAnsi="Arial" w:cs="Arial"/>
          <w:sz w:val="20"/>
          <w:szCs w:val="20"/>
        </w:rPr>
        <w:t>Lucrecia, ISBN 978-987-720-109-3 pp. 25-27.</w:t>
      </w:r>
    </w:p>
    <w:p w:rsidR="002D77B1" w:rsidRPr="00433301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6DB">
        <w:rPr>
          <w:rFonts w:ascii="Arial" w:hAnsi="Arial" w:cs="Arial"/>
          <w:color w:val="000000"/>
          <w:sz w:val="20"/>
          <w:szCs w:val="20"/>
          <w:lang w:val="es-AR" w:eastAsia="es-AR"/>
        </w:rPr>
        <w:t xml:space="preserve">“La prensa dominica integral en la Argentina. El caso de </w:t>
      </w:r>
      <w:r w:rsidRPr="00E906DB">
        <w:rPr>
          <w:rFonts w:ascii="Arial" w:hAnsi="Arial" w:cs="Arial"/>
          <w:iCs/>
          <w:color w:val="000000"/>
          <w:sz w:val="20"/>
          <w:szCs w:val="20"/>
          <w:lang w:val="es-AR" w:eastAsia="es-AR"/>
        </w:rPr>
        <w:t>La Hoja Santiagueña”</w:t>
      </w:r>
      <w:r>
        <w:rPr>
          <w:rFonts w:ascii="Arial" w:hAnsi="Arial" w:cs="Arial"/>
          <w:iCs/>
          <w:color w:val="000000"/>
          <w:sz w:val="20"/>
          <w:szCs w:val="20"/>
          <w:lang w:val="es-AR" w:eastAsia="es-AR"/>
        </w:rPr>
        <w:t xml:space="preserve"> (2016)</w:t>
      </w:r>
      <w:r w:rsidRPr="00E906DB">
        <w:rPr>
          <w:rFonts w:ascii="Arial" w:hAnsi="Arial" w:cs="Arial"/>
          <w:iCs/>
          <w:color w:val="000000"/>
          <w:sz w:val="20"/>
          <w:szCs w:val="20"/>
          <w:lang w:val="es-AR" w:eastAsia="es-AR"/>
        </w:rPr>
        <w:t>,</w:t>
      </w:r>
      <w:r w:rsidRPr="00E906DB">
        <w:rPr>
          <w:rFonts w:ascii="Arial" w:hAnsi="Arial" w:cs="Arial"/>
          <w:i/>
          <w:iCs/>
          <w:color w:val="000000"/>
          <w:sz w:val="20"/>
          <w:szCs w:val="20"/>
          <w:lang w:val="es-AR" w:eastAsia="es-AR"/>
        </w:rPr>
        <w:t xml:space="preserve"> en  </w:t>
      </w:r>
      <w:r w:rsidRPr="00E906DB">
        <w:rPr>
          <w:rFonts w:ascii="Arial" w:hAnsi="Arial" w:cs="Arial"/>
          <w:bCs/>
          <w:sz w:val="20"/>
          <w:szCs w:val="20"/>
        </w:rPr>
        <w:t xml:space="preserve">IUBILAEUM 800, 1216 – 2016 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s-AR" w:eastAsia="es-AR"/>
        </w:rPr>
        <w:t xml:space="preserve">Orden de Predicadores, </w:t>
      </w:r>
      <w:r w:rsidRPr="00E906DB">
        <w:rPr>
          <w:rFonts w:ascii="Arial" w:hAnsi="Arial" w:cs="Arial"/>
          <w:bCs/>
          <w:color w:val="000000"/>
          <w:sz w:val="20"/>
          <w:szCs w:val="20"/>
          <w:lang w:val="es-AR" w:eastAsia="es-AR"/>
        </w:rPr>
        <w:t>Tomo I. Los dominicos en la política y la educación: tradiciones y transformaciones</w:t>
      </w:r>
      <w:r>
        <w:rPr>
          <w:rFonts w:ascii="Arial" w:hAnsi="Arial" w:cs="Arial"/>
          <w:bCs/>
          <w:color w:val="000000"/>
          <w:sz w:val="20"/>
          <w:szCs w:val="20"/>
          <w:lang w:val="es-AR" w:eastAsia="es-AR"/>
        </w:rPr>
        <w:t>, Universidad Santo Tomás de Aquino, Santa Fe de Bogotá (Colombia) (en prensa).</w:t>
      </w:r>
    </w:p>
    <w:p w:rsidR="002D77B1" w:rsidRPr="00433301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33301">
        <w:rPr>
          <w:rFonts w:ascii="Arial" w:eastAsia="Arial" w:hAnsi="Arial" w:cs="Arial"/>
          <w:spacing w:val="10"/>
          <w:sz w:val="20"/>
          <w:szCs w:val="20"/>
        </w:rPr>
        <w:t>“La institucionalización de la festividad de la Virgen  de la Consolación de Sumampa en el siglo XX” en Tenti María Mercedes (Comp.):</w:t>
      </w:r>
      <w:r w:rsidRPr="00433301">
        <w:rPr>
          <w:rFonts w:ascii="Arial" w:eastAsia="Arial" w:hAnsi="Arial" w:cs="Arial"/>
          <w:sz w:val="20"/>
          <w:szCs w:val="20"/>
          <w:lang w:val="es-AR" w:eastAsia="en-US"/>
        </w:rPr>
        <w:t xml:space="preserve"> IGLESIA</w:t>
      </w:r>
      <w:r w:rsidRPr="00433301">
        <w:rPr>
          <w:rFonts w:ascii="Arial" w:eastAsia="Arial" w:hAnsi="Arial" w:cs="Arial"/>
          <w:i/>
          <w:sz w:val="20"/>
          <w:szCs w:val="20"/>
          <w:lang w:eastAsia="en-US"/>
        </w:rPr>
        <w:t xml:space="preserve"> Y RELIGIOSIDADES de la colonia al siglo XX. Nuevos problemas, nuevas  miradas.</w:t>
      </w:r>
      <w:r>
        <w:rPr>
          <w:rFonts w:ascii="Arial" w:eastAsia="Arial" w:hAnsi="Arial" w:cs="Arial"/>
          <w:i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eastAsia="en-US"/>
        </w:rPr>
        <w:t>Prohistoria</w:t>
      </w:r>
      <w:proofErr w:type="spellEnd"/>
      <w:r>
        <w:rPr>
          <w:rFonts w:ascii="Arial" w:eastAsia="Arial" w:hAnsi="Arial" w:cs="Arial"/>
          <w:sz w:val="20"/>
          <w:szCs w:val="20"/>
          <w:lang w:eastAsia="en-US"/>
        </w:rPr>
        <w:t>, Rosario (Santa Fe), en prensa.</w:t>
      </w:r>
    </w:p>
    <w:p w:rsidR="002D77B1" w:rsidRPr="00433301" w:rsidRDefault="002D77B1" w:rsidP="002D77B1">
      <w:pPr>
        <w:pStyle w:val="Prrafodelista"/>
        <w:numPr>
          <w:ilvl w:val="0"/>
          <w:numId w:val="2"/>
        </w:num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33301">
        <w:rPr>
          <w:rFonts w:ascii="Arial" w:hAnsi="Arial" w:cs="Arial"/>
          <w:i/>
          <w:sz w:val="20"/>
          <w:szCs w:val="20"/>
        </w:rPr>
        <w:t xml:space="preserve">“Presentación” </w:t>
      </w:r>
      <w:r w:rsidRPr="00433301">
        <w:rPr>
          <w:rFonts w:ascii="Arial" w:eastAsia="Arial" w:hAnsi="Arial" w:cs="Arial"/>
          <w:spacing w:val="10"/>
          <w:sz w:val="20"/>
          <w:szCs w:val="20"/>
        </w:rPr>
        <w:t>en Tenti María Mercedes (Comp.):</w:t>
      </w:r>
      <w:r w:rsidRPr="00433301">
        <w:rPr>
          <w:rFonts w:ascii="Arial" w:eastAsia="Arial" w:hAnsi="Arial" w:cs="Arial"/>
          <w:sz w:val="20"/>
          <w:szCs w:val="20"/>
          <w:lang w:val="es-AR" w:eastAsia="en-US"/>
        </w:rPr>
        <w:t xml:space="preserve"> IGLESIA</w:t>
      </w:r>
      <w:r w:rsidRPr="00433301">
        <w:rPr>
          <w:rFonts w:ascii="Arial" w:eastAsia="Arial" w:hAnsi="Arial" w:cs="Arial"/>
          <w:i/>
          <w:sz w:val="20"/>
          <w:szCs w:val="20"/>
          <w:lang w:eastAsia="en-US"/>
        </w:rPr>
        <w:t xml:space="preserve"> Y RELIGIOSIDADES de la colonia al siglo XX. Nuevos problemas, nuevas  miradas. </w:t>
      </w:r>
      <w:proofErr w:type="spellStart"/>
      <w:r w:rsidRPr="00433301">
        <w:rPr>
          <w:rFonts w:ascii="Arial" w:eastAsia="Arial" w:hAnsi="Arial" w:cs="Arial"/>
          <w:sz w:val="20"/>
          <w:szCs w:val="20"/>
          <w:lang w:eastAsia="en-US"/>
        </w:rPr>
        <w:t>Prohistoria</w:t>
      </w:r>
      <w:proofErr w:type="spellEnd"/>
      <w:r w:rsidRPr="00433301">
        <w:rPr>
          <w:rFonts w:ascii="Arial" w:eastAsia="Arial" w:hAnsi="Arial" w:cs="Arial"/>
          <w:sz w:val="20"/>
          <w:szCs w:val="20"/>
          <w:lang w:eastAsia="en-US"/>
        </w:rPr>
        <w:t>, Rosario (Santa Fe), en prensa.</w:t>
      </w:r>
    </w:p>
    <w:p w:rsidR="002D77B1" w:rsidRPr="00E906DB" w:rsidRDefault="002D77B1" w:rsidP="002D77B1">
      <w:pPr>
        <w:pStyle w:val="Prrafodelista"/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D71C94" w:rsidRDefault="00D71C94"/>
    <w:sectPr w:rsidR="00D71C94" w:rsidSect="002D77B1">
      <w:footerReference w:type="default" r:id="rId8"/>
      <w:pgSz w:w="12240" w:h="15840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38" w:rsidRDefault="00BD2638" w:rsidP="001C2D60">
      <w:r>
        <w:separator/>
      </w:r>
    </w:p>
  </w:endnote>
  <w:endnote w:type="continuationSeparator" w:id="0">
    <w:p w:rsidR="00BD2638" w:rsidRDefault="00BD2638" w:rsidP="001C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028693"/>
      <w:docPartObj>
        <w:docPartGallery w:val="Page Numbers (Bottom of Page)"/>
        <w:docPartUnique/>
      </w:docPartObj>
    </w:sdtPr>
    <w:sdtContent>
      <w:p w:rsidR="001C2D60" w:rsidRDefault="001C2D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C2D60" w:rsidRDefault="001C2D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38" w:rsidRDefault="00BD2638" w:rsidP="001C2D60">
      <w:r>
        <w:separator/>
      </w:r>
    </w:p>
  </w:footnote>
  <w:footnote w:type="continuationSeparator" w:id="0">
    <w:p w:rsidR="00BD2638" w:rsidRDefault="00BD2638" w:rsidP="001C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311CA"/>
    <w:multiLevelType w:val="hybridMultilevel"/>
    <w:tmpl w:val="4D4EF8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C12AF"/>
    <w:multiLevelType w:val="hybridMultilevel"/>
    <w:tmpl w:val="C93CAB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B1"/>
    <w:rsid w:val="001C2D60"/>
    <w:rsid w:val="002D77B1"/>
    <w:rsid w:val="00BD2638"/>
    <w:rsid w:val="00D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7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7B1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2D77B1"/>
  </w:style>
  <w:style w:type="paragraph" w:styleId="Encabezado">
    <w:name w:val="header"/>
    <w:basedOn w:val="Normal"/>
    <w:link w:val="EncabezadoCar"/>
    <w:uiPriority w:val="99"/>
    <w:unhideWhenUsed/>
    <w:rsid w:val="001C2D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D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2D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D6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7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7B1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2D77B1"/>
  </w:style>
  <w:style w:type="paragraph" w:styleId="Encabezado">
    <w:name w:val="header"/>
    <w:basedOn w:val="Normal"/>
    <w:link w:val="EncabezadoCar"/>
    <w:uiPriority w:val="99"/>
    <w:unhideWhenUsed/>
    <w:rsid w:val="001C2D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D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2D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D6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2017-09-08T13:29:00Z</dcterms:created>
  <dcterms:modified xsi:type="dcterms:W3CDTF">2017-09-08T13:30:00Z</dcterms:modified>
</cp:coreProperties>
</file>